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05C" w:rsidRDefault="000D305C">
      <w:pPr>
        <w:pBdr>
          <w:top w:val="nil"/>
          <w:left w:val="nil"/>
          <w:bottom w:val="nil"/>
          <w:right w:val="nil"/>
          <w:between w:val="nil"/>
        </w:pBdr>
        <w:spacing w:before="6"/>
        <w:ind w:right="65"/>
        <w:jc w:val="right"/>
        <w:rPr>
          <w:rFonts w:ascii="Calibri" w:eastAsia="Calibri" w:hAnsi="Calibri" w:cs="Calibri"/>
          <w:color w:val="000000"/>
          <w:sz w:val="22"/>
          <w:szCs w:val="22"/>
        </w:rPr>
      </w:pPr>
    </w:p>
    <w:p w:rsidR="000D305C" w:rsidRDefault="008C749A">
      <w:pPr>
        <w:pBdr>
          <w:top w:val="nil"/>
          <w:left w:val="nil"/>
          <w:bottom w:val="nil"/>
          <w:right w:val="nil"/>
          <w:between w:val="nil"/>
        </w:pBdr>
        <w:spacing w:before="6"/>
        <w:ind w:right="65"/>
        <w:jc w:val="right"/>
        <w:rPr>
          <w:color w:val="000000"/>
          <w:sz w:val="22"/>
          <w:szCs w:val="22"/>
        </w:rPr>
      </w:pPr>
      <w:r>
        <w:rPr>
          <w:rFonts w:ascii="Calibri" w:eastAsia="Calibri" w:hAnsi="Calibri" w:cs="Calibri"/>
          <w:color w:val="000000"/>
          <w:sz w:val="22"/>
          <w:szCs w:val="22"/>
        </w:rPr>
        <w:t> 13</w:t>
      </w:r>
      <w:bookmarkStart w:id="0" w:name="_GoBack"/>
      <w:bookmarkEnd w:id="0"/>
      <w:r w:rsidR="00745F99">
        <w:rPr>
          <w:rFonts w:ascii="Calibri" w:eastAsia="Calibri" w:hAnsi="Calibri" w:cs="Calibri"/>
          <w:color w:val="000000"/>
          <w:sz w:val="22"/>
          <w:szCs w:val="22"/>
          <w:vertAlign w:val="superscript"/>
        </w:rPr>
        <w:t>th</w:t>
      </w:r>
      <w:r w:rsidR="00745F99">
        <w:rPr>
          <w:rFonts w:ascii="Calibri" w:eastAsia="Calibri" w:hAnsi="Calibri" w:cs="Calibri"/>
          <w:color w:val="000000"/>
          <w:sz w:val="22"/>
          <w:szCs w:val="22"/>
        </w:rPr>
        <w:t xml:space="preserve"> of January 2023 </w:t>
      </w:r>
    </w:p>
    <w:p w:rsidR="000D305C" w:rsidRDefault="00745F99">
      <w:pPr>
        <w:pBdr>
          <w:top w:val="nil"/>
          <w:left w:val="nil"/>
          <w:bottom w:val="nil"/>
          <w:right w:val="nil"/>
          <w:between w:val="nil"/>
        </w:pBdr>
        <w:spacing w:before="280"/>
        <w:ind w:left="19"/>
        <w:rPr>
          <w:rFonts w:ascii="Calibri" w:eastAsia="Calibri" w:hAnsi="Calibri" w:cs="Calibri"/>
          <w:color w:val="000000"/>
          <w:sz w:val="22"/>
          <w:szCs w:val="22"/>
        </w:rPr>
      </w:pPr>
      <w:r>
        <w:rPr>
          <w:rFonts w:ascii="Calibri" w:eastAsia="Calibri" w:hAnsi="Calibri" w:cs="Calibri"/>
          <w:color w:val="000000"/>
          <w:sz w:val="22"/>
          <w:szCs w:val="22"/>
        </w:rPr>
        <w:t>Dear Parent/ Guardian, </w:t>
      </w:r>
    </w:p>
    <w:p w:rsidR="000D305C" w:rsidRDefault="00745F99">
      <w:pPr>
        <w:pBdr>
          <w:top w:val="nil"/>
          <w:left w:val="nil"/>
          <w:bottom w:val="nil"/>
          <w:right w:val="nil"/>
          <w:between w:val="nil"/>
        </w:pBdr>
        <w:spacing w:before="284"/>
        <w:ind w:left="19"/>
        <w:jc w:val="both"/>
        <w:rPr>
          <w:rFonts w:ascii="Calibri" w:eastAsia="Calibri" w:hAnsi="Calibri" w:cs="Calibri"/>
          <w:color w:val="000000"/>
          <w:sz w:val="22"/>
          <w:szCs w:val="22"/>
        </w:rPr>
      </w:pPr>
      <w:bookmarkStart w:id="1" w:name="_heading=h.gjdgxs" w:colFirst="0" w:colLast="0"/>
      <w:bookmarkEnd w:id="1"/>
      <w:r>
        <w:rPr>
          <w:rFonts w:ascii="Calibri" w:eastAsia="Calibri" w:hAnsi="Calibri" w:cs="Calibri"/>
          <w:color w:val="000000"/>
          <w:sz w:val="22"/>
          <w:szCs w:val="22"/>
        </w:rPr>
        <w:t>Mock exams will commence for Sixth years on Monday the 30</w:t>
      </w:r>
      <w:r>
        <w:rPr>
          <w:rFonts w:ascii="Calibri" w:eastAsia="Calibri" w:hAnsi="Calibri" w:cs="Calibri"/>
          <w:color w:val="000000"/>
          <w:sz w:val="22"/>
          <w:szCs w:val="22"/>
          <w:vertAlign w:val="superscript"/>
        </w:rPr>
        <w:t>th</w:t>
      </w:r>
      <w:r>
        <w:rPr>
          <w:rFonts w:ascii="Calibri" w:eastAsia="Calibri" w:hAnsi="Calibri" w:cs="Calibri"/>
          <w:color w:val="000000"/>
          <w:sz w:val="22"/>
          <w:szCs w:val="22"/>
        </w:rPr>
        <w:t xml:space="preserve"> of January and will run until Friday 10</w:t>
      </w:r>
      <w:r>
        <w:rPr>
          <w:rFonts w:ascii="Calibri" w:eastAsia="Calibri" w:hAnsi="Calibri" w:cs="Calibri"/>
          <w:color w:val="000000"/>
          <w:sz w:val="22"/>
          <w:szCs w:val="22"/>
          <w:vertAlign w:val="superscript"/>
        </w:rPr>
        <w:t>th</w:t>
      </w:r>
      <w:r>
        <w:rPr>
          <w:rFonts w:ascii="Calibri" w:eastAsia="Calibri" w:hAnsi="Calibri" w:cs="Calibri"/>
          <w:color w:val="000000"/>
          <w:sz w:val="22"/>
          <w:szCs w:val="22"/>
        </w:rPr>
        <w:t>. We will have no school on Monday 6</w:t>
      </w:r>
      <w:r>
        <w:rPr>
          <w:rFonts w:ascii="Calibri" w:eastAsia="Calibri" w:hAnsi="Calibri" w:cs="Calibri"/>
          <w:color w:val="000000"/>
          <w:sz w:val="22"/>
          <w:szCs w:val="22"/>
          <w:vertAlign w:val="superscript"/>
        </w:rPr>
        <w:t>th</w:t>
      </w:r>
      <w:r>
        <w:rPr>
          <w:rFonts w:ascii="Calibri" w:eastAsia="Calibri" w:hAnsi="Calibri" w:cs="Calibri"/>
          <w:color w:val="000000"/>
          <w:sz w:val="22"/>
          <w:szCs w:val="22"/>
        </w:rPr>
        <w:t xml:space="preserve"> of February as it is the new Bank Holiday for St Brigid’s Day. </w:t>
      </w:r>
    </w:p>
    <w:p w:rsidR="000D305C" w:rsidRDefault="00745F99">
      <w:pPr>
        <w:pBdr>
          <w:top w:val="nil"/>
          <w:left w:val="nil"/>
          <w:bottom w:val="nil"/>
          <w:right w:val="nil"/>
          <w:between w:val="nil"/>
        </w:pBdr>
        <w:spacing w:before="284"/>
        <w:ind w:left="19"/>
        <w:jc w:val="both"/>
        <w:rPr>
          <w:rFonts w:ascii="Calibri" w:eastAsia="Calibri" w:hAnsi="Calibri" w:cs="Calibri"/>
          <w:color w:val="000000"/>
          <w:sz w:val="22"/>
          <w:szCs w:val="22"/>
        </w:rPr>
      </w:pPr>
      <w:r>
        <w:rPr>
          <w:rFonts w:ascii="Calibri" w:eastAsia="Calibri" w:hAnsi="Calibri" w:cs="Calibri"/>
          <w:color w:val="000000"/>
          <w:sz w:val="22"/>
          <w:szCs w:val="22"/>
        </w:rPr>
        <w:t>Exam timetables can be accessed here,</w:t>
      </w:r>
      <w:hyperlink r:id="rId7">
        <w:r>
          <w:rPr>
            <w:rFonts w:ascii="Calibri" w:eastAsia="Calibri" w:hAnsi="Calibri" w:cs="Calibri"/>
            <w:color w:val="1155CC"/>
            <w:sz w:val="22"/>
            <w:szCs w:val="22"/>
            <w:u w:val="single"/>
          </w:rPr>
          <w:t xml:space="preserve"> Standard Leav</w:t>
        </w:r>
        <w:r>
          <w:rPr>
            <w:rFonts w:ascii="Calibri" w:eastAsia="Calibri" w:hAnsi="Calibri" w:cs="Calibri"/>
            <w:color w:val="1155CC"/>
            <w:sz w:val="22"/>
            <w:szCs w:val="22"/>
            <w:u w:val="single"/>
          </w:rPr>
          <w:t xml:space="preserve">ing </w:t>
        </w:r>
        <w:r>
          <w:rPr>
            <w:rFonts w:ascii="Calibri" w:eastAsia="Calibri" w:hAnsi="Calibri" w:cs="Calibri"/>
            <w:color w:val="1155CC"/>
            <w:sz w:val="22"/>
            <w:szCs w:val="22"/>
            <w:u w:val="single"/>
          </w:rPr>
          <w:t>Cert Mock Timetable</w:t>
        </w:r>
      </w:hyperlink>
      <w:r>
        <w:rPr>
          <w:rFonts w:ascii="Calibri" w:eastAsia="Calibri" w:hAnsi="Calibri" w:cs="Calibri"/>
          <w:color w:val="FF0000"/>
          <w:sz w:val="22"/>
          <w:szCs w:val="22"/>
        </w:rPr>
        <w:t xml:space="preserve"> </w:t>
      </w:r>
      <w:r>
        <w:rPr>
          <w:rFonts w:ascii="Calibri" w:eastAsia="Calibri" w:hAnsi="Calibri" w:cs="Calibri"/>
          <w:color w:val="000000"/>
          <w:sz w:val="22"/>
          <w:szCs w:val="22"/>
        </w:rPr>
        <w:t xml:space="preserve">or </w:t>
      </w:r>
      <w:hyperlink r:id="rId8">
        <w:r>
          <w:rPr>
            <w:rFonts w:ascii="Calibri" w:eastAsia="Calibri" w:hAnsi="Calibri" w:cs="Calibri"/>
            <w:color w:val="1155CC"/>
            <w:sz w:val="22"/>
            <w:szCs w:val="22"/>
            <w:u w:val="single"/>
          </w:rPr>
          <w:t>LCA Mock Timetable</w:t>
        </w:r>
      </w:hyperlink>
      <w:r>
        <w:rPr>
          <w:rFonts w:ascii="Calibri" w:eastAsia="Calibri" w:hAnsi="Calibri" w:cs="Calibri"/>
          <w:color w:val="000000"/>
          <w:sz w:val="22"/>
          <w:szCs w:val="22"/>
        </w:rPr>
        <w:t xml:space="preserve">. They will also be available on the Sixth Yr. Google Classroom Page. The structure of the exam timetable will mean that students may not be in school for full days during these two weeks. If students do not have an exam for a particular day or exam session, we would encourage them to study at home. We will provide a study room for those that cannot study at home and we would ask that students indicate whether or not they wish to avail of this facility by completing the attached google form. </w:t>
      </w:r>
    </w:p>
    <w:p w:rsidR="000D305C" w:rsidRDefault="00745F99">
      <w:pPr>
        <w:pBdr>
          <w:top w:val="nil"/>
          <w:left w:val="nil"/>
          <w:bottom w:val="nil"/>
          <w:right w:val="nil"/>
          <w:between w:val="nil"/>
        </w:pBdr>
        <w:spacing w:before="284"/>
        <w:ind w:left="19"/>
        <w:jc w:val="both"/>
        <w:rPr>
          <w:rFonts w:ascii="Calibri" w:eastAsia="Calibri" w:hAnsi="Calibri" w:cs="Calibri"/>
          <w:color w:val="000000"/>
          <w:sz w:val="22"/>
          <w:szCs w:val="22"/>
        </w:rPr>
      </w:pPr>
      <w:r>
        <w:rPr>
          <w:rFonts w:ascii="Calibri" w:eastAsia="Calibri" w:hAnsi="Calibri" w:cs="Calibri"/>
          <w:color w:val="000000"/>
          <w:sz w:val="22"/>
          <w:szCs w:val="22"/>
        </w:rPr>
        <w:t>All students must complete the</w:t>
      </w:r>
      <w:hyperlink r:id="rId9">
        <w:r>
          <w:rPr>
            <w:rFonts w:ascii="Calibri" w:eastAsia="Calibri" w:hAnsi="Calibri" w:cs="Calibri"/>
            <w:color w:val="1155CC"/>
            <w:sz w:val="22"/>
            <w:szCs w:val="22"/>
            <w:u w:val="single"/>
          </w:rPr>
          <w:t xml:space="preserve"> Study room sign up</w:t>
        </w:r>
      </w:hyperlink>
      <w:r>
        <w:rPr>
          <w:rFonts w:ascii="Calibri" w:eastAsia="Calibri" w:hAnsi="Calibri" w:cs="Calibri"/>
          <w:color w:val="000000"/>
          <w:sz w:val="22"/>
          <w:szCs w:val="22"/>
        </w:rPr>
        <w:t xml:space="preserve"> form even if not availing of study rooms at any point. The completion of the form is an indication that you consent for your son/daughter to stay home and study on the days/sessions they do not have an exam. </w:t>
      </w:r>
    </w:p>
    <w:p w:rsidR="000D305C" w:rsidRDefault="00745F99">
      <w:pPr>
        <w:pBdr>
          <w:top w:val="nil"/>
          <w:left w:val="nil"/>
          <w:bottom w:val="nil"/>
          <w:right w:val="nil"/>
          <w:between w:val="nil"/>
        </w:pBdr>
        <w:spacing w:before="280" w:after="280"/>
        <w:ind w:left="19"/>
        <w:jc w:val="both"/>
        <w:rPr>
          <w:rFonts w:ascii="Calibri" w:eastAsia="Calibri" w:hAnsi="Calibri" w:cs="Calibri"/>
          <w:color w:val="000000"/>
          <w:sz w:val="22"/>
          <w:szCs w:val="22"/>
        </w:rPr>
      </w:pPr>
      <w:r>
        <w:rPr>
          <w:rFonts w:ascii="Calibri" w:eastAsia="Calibri" w:hAnsi="Calibri" w:cs="Calibri"/>
          <w:color w:val="000000"/>
          <w:sz w:val="22"/>
          <w:szCs w:val="22"/>
        </w:rPr>
        <w:t xml:space="preserve">Exam fees cover the purchase of examination papers, external corrections and all exam stationary.  This should be paid through the schools </w:t>
      </w:r>
      <w:proofErr w:type="spellStart"/>
      <w:r>
        <w:rPr>
          <w:rFonts w:ascii="Calibri" w:eastAsia="Calibri" w:hAnsi="Calibri" w:cs="Calibri"/>
          <w:color w:val="000000"/>
          <w:sz w:val="22"/>
          <w:szCs w:val="22"/>
        </w:rPr>
        <w:t>easypayments</w:t>
      </w:r>
      <w:proofErr w:type="spellEnd"/>
      <w:r>
        <w:rPr>
          <w:rFonts w:ascii="Calibri" w:eastAsia="Calibri" w:hAnsi="Calibri" w:cs="Calibri"/>
          <w:color w:val="000000"/>
          <w:sz w:val="22"/>
          <w:szCs w:val="22"/>
        </w:rPr>
        <w:t xml:space="preserve"> system, click here for</w:t>
      </w:r>
      <w:r w:rsidR="00002701">
        <w:rPr>
          <w:rFonts w:ascii="Calibri" w:eastAsia="Calibri" w:hAnsi="Calibri" w:cs="Calibri"/>
          <w:color w:val="000000"/>
          <w:sz w:val="22"/>
          <w:szCs w:val="22"/>
        </w:rPr>
        <w:t xml:space="preserve"> </w:t>
      </w:r>
      <w:hyperlink r:id="rId10" w:history="1">
        <w:r w:rsidR="00002701" w:rsidRPr="00002701">
          <w:rPr>
            <w:rStyle w:val="Hyperlink"/>
            <w:rFonts w:ascii="Calibri" w:eastAsia="Calibri" w:hAnsi="Calibri" w:cs="Calibri"/>
            <w:sz w:val="22"/>
            <w:szCs w:val="22"/>
          </w:rPr>
          <w:t>the</w:t>
        </w:r>
        <w:r w:rsidR="00002701" w:rsidRPr="00002701">
          <w:rPr>
            <w:rStyle w:val="Hyperlink"/>
            <w:rFonts w:ascii="Calibri" w:eastAsia="Calibri" w:hAnsi="Calibri" w:cs="Calibri"/>
            <w:sz w:val="22"/>
            <w:szCs w:val="22"/>
          </w:rPr>
          <w:t xml:space="preserve"> link.</w:t>
        </w:r>
      </w:hyperlink>
      <w:r>
        <w:rPr>
          <w:rFonts w:ascii="Calibri" w:eastAsia="Calibri" w:hAnsi="Calibri" w:cs="Calibri"/>
          <w:color w:val="000000"/>
          <w:sz w:val="22"/>
          <w:szCs w:val="22"/>
        </w:rPr>
        <w:t xml:space="preserve"> We would appreciate it if all fees could be paid by </w:t>
      </w:r>
      <w:r w:rsidR="00002701" w:rsidRPr="00002701">
        <w:rPr>
          <w:rFonts w:ascii="Calibri" w:eastAsia="Calibri" w:hAnsi="Calibri" w:cs="Calibri"/>
          <w:color w:val="000000"/>
          <w:sz w:val="22"/>
          <w:szCs w:val="22"/>
        </w:rPr>
        <w:t>January 27</w:t>
      </w:r>
      <w:r w:rsidR="00002701" w:rsidRPr="00002701">
        <w:rPr>
          <w:rFonts w:ascii="Calibri" w:eastAsia="Calibri" w:hAnsi="Calibri" w:cs="Calibri"/>
          <w:color w:val="000000"/>
          <w:sz w:val="22"/>
          <w:szCs w:val="22"/>
          <w:vertAlign w:val="superscript"/>
        </w:rPr>
        <w:t>th</w:t>
      </w:r>
      <w:r w:rsidR="00002701">
        <w:rPr>
          <w:rFonts w:ascii="Calibri" w:eastAsia="Calibri" w:hAnsi="Calibri" w:cs="Calibri"/>
          <w:color w:val="000000"/>
          <w:sz w:val="22"/>
          <w:szCs w:val="22"/>
        </w:rPr>
        <w:t xml:space="preserve">. </w:t>
      </w:r>
    </w:p>
    <w:p w:rsidR="000D305C" w:rsidRDefault="00745F99">
      <w:pPr>
        <w:pBdr>
          <w:top w:val="nil"/>
          <w:left w:val="nil"/>
          <w:bottom w:val="nil"/>
          <w:right w:val="nil"/>
          <w:between w:val="nil"/>
        </w:pBdr>
        <w:spacing w:before="280" w:after="280"/>
        <w:ind w:left="19"/>
        <w:jc w:val="both"/>
        <w:rPr>
          <w:rFonts w:ascii="Calibri" w:eastAsia="Calibri" w:hAnsi="Calibri" w:cs="Calibri"/>
          <w:color w:val="000000"/>
          <w:sz w:val="22"/>
          <w:szCs w:val="22"/>
        </w:rPr>
      </w:pPr>
      <w:r>
        <w:rPr>
          <w:rFonts w:ascii="Calibri" w:eastAsia="Calibri" w:hAnsi="Calibri" w:cs="Calibri"/>
          <w:color w:val="000000"/>
          <w:sz w:val="22"/>
          <w:szCs w:val="22"/>
        </w:rPr>
        <w:t>•</w:t>
      </w:r>
      <w:r>
        <w:rPr>
          <w:rFonts w:ascii="Calibri" w:eastAsia="Calibri" w:hAnsi="Calibri" w:cs="Calibri"/>
          <w:color w:val="000000"/>
          <w:sz w:val="22"/>
          <w:szCs w:val="22"/>
        </w:rPr>
        <w:tab/>
        <w:t xml:space="preserve">The fee for Standard Leaving Certificate Mocks is </w:t>
      </w:r>
      <w:r w:rsidR="00002701" w:rsidRPr="00002701">
        <w:rPr>
          <w:rFonts w:ascii="Calibri" w:eastAsia="Calibri" w:hAnsi="Calibri" w:cs="Calibri"/>
          <w:sz w:val="22"/>
          <w:szCs w:val="22"/>
        </w:rPr>
        <w:t>€145</w:t>
      </w:r>
      <w:r w:rsidRPr="00002701">
        <w:rPr>
          <w:rFonts w:ascii="Calibri" w:eastAsia="Calibri" w:hAnsi="Calibri" w:cs="Calibri"/>
          <w:sz w:val="22"/>
          <w:szCs w:val="22"/>
        </w:rPr>
        <w:t xml:space="preserve">. </w:t>
      </w:r>
    </w:p>
    <w:p w:rsidR="000D305C" w:rsidRDefault="00745F99">
      <w:pPr>
        <w:pBdr>
          <w:top w:val="nil"/>
          <w:left w:val="nil"/>
          <w:bottom w:val="nil"/>
          <w:right w:val="nil"/>
          <w:between w:val="nil"/>
        </w:pBdr>
        <w:spacing w:before="284"/>
        <w:ind w:left="19"/>
        <w:jc w:val="both"/>
        <w:rPr>
          <w:rFonts w:ascii="Calibri" w:eastAsia="Calibri" w:hAnsi="Calibri" w:cs="Calibri"/>
          <w:color w:val="FF0000"/>
          <w:sz w:val="22"/>
          <w:szCs w:val="22"/>
        </w:rPr>
      </w:pPr>
      <w:r>
        <w:rPr>
          <w:rFonts w:ascii="Calibri" w:eastAsia="Calibri" w:hAnsi="Calibri" w:cs="Calibri"/>
          <w:color w:val="000000"/>
          <w:sz w:val="22"/>
          <w:szCs w:val="22"/>
        </w:rPr>
        <w:t>•</w:t>
      </w:r>
      <w:r>
        <w:rPr>
          <w:rFonts w:ascii="Calibri" w:eastAsia="Calibri" w:hAnsi="Calibri" w:cs="Calibri"/>
          <w:color w:val="000000"/>
          <w:sz w:val="22"/>
          <w:szCs w:val="22"/>
        </w:rPr>
        <w:tab/>
        <w:t xml:space="preserve">The fee for Leaving Certificate Applied mock </w:t>
      </w:r>
      <w:r w:rsidR="00002701" w:rsidRPr="00002701">
        <w:rPr>
          <w:rFonts w:ascii="Calibri" w:eastAsia="Calibri" w:hAnsi="Calibri" w:cs="Calibri"/>
          <w:sz w:val="22"/>
          <w:szCs w:val="22"/>
        </w:rPr>
        <w:t>is €80</w:t>
      </w:r>
      <w:r w:rsidRPr="00002701">
        <w:rPr>
          <w:rFonts w:ascii="Calibri" w:eastAsia="Calibri" w:hAnsi="Calibri" w:cs="Calibri"/>
          <w:sz w:val="22"/>
          <w:szCs w:val="22"/>
        </w:rPr>
        <w:t>.</w:t>
      </w:r>
    </w:p>
    <w:p w:rsidR="000D305C" w:rsidRDefault="00745F99">
      <w:pPr>
        <w:pBdr>
          <w:top w:val="nil"/>
          <w:left w:val="nil"/>
          <w:bottom w:val="nil"/>
          <w:right w:val="nil"/>
          <w:between w:val="nil"/>
        </w:pBdr>
        <w:spacing w:before="284"/>
        <w:ind w:left="19"/>
        <w:jc w:val="both"/>
        <w:rPr>
          <w:rFonts w:ascii="Calibri" w:eastAsia="Calibri" w:hAnsi="Calibri" w:cs="Calibri"/>
          <w:color w:val="000000"/>
          <w:sz w:val="22"/>
          <w:szCs w:val="22"/>
        </w:rPr>
      </w:pPr>
      <w:r>
        <w:rPr>
          <w:rFonts w:ascii="Calibri" w:eastAsia="Calibri" w:hAnsi="Calibri" w:cs="Calibri"/>
          <w:color w:val="000000"/>
          <w:sz w:val="22"/>
          <w:szCs w:val="22"/>
        </w:rPr>
        <w:t xml:space="preserve">We will be in touch again closer to the exams with regard to guidelines around exam etiquette etc. As mentioned previously students should be following a study plan, please review the guidance given during Study Skills Week. It is important that students look after themselves on the run up to exams. This </w:t>
      </w:r>
      <w:hyperlink r:id="rId11">
        <w:r>
          <w:rPr>
            <w:rFonts w:ascii="Calibri" w:eastAsia="Calibri" w:hAnsi="Calibri" w:cs="Calibri"/>
            <w:color w:val="0000FF"/>
            <w:sz w:val="22"/>
            <w:szCs w:val="22"/>
            <w:u w:val="single"/>
          </w:rPr>
          <w:t>HSE link</w:t>
        </w:r>
      </w:hyperlink>
      <w:r>
        <w:rPr>
          <w:rFonts w:ascii="Calibri" w:eastAsia="Calibri" w:hAnsi="Calibri" w:cs="Calibri"/>
          <w:color w:val="000000"/>
          <w:sz w:val="22"/>
          <w:szCs w:val="22"/>
        </w:rPr>
        <w:t xml:space="preserve"> gives advice on managing exam stress and looking after your wellbeing. Please remember that our Guidance Team are here to support our students as they prepare for their mock exams and beyond. </w:t>
      </w:r>
    </w:p>
    <w:p w:rsidR="000D305C" w:rsidRDefault="00745F99">
      <w:pPr>
        <w:pBdr>
          <w:top w:val="nil"/>
          <w:left w:val="nil"/>
          <w:bottom w:val="nil"/>
          <w:right w:val="nil"/>
          <w:between w:val="nil"/>
        </w:pBdr>
        <w:spacing w:before="284"/>
        <w:rPr>
          <w:color w:val="000000"/>
          <w:sz w:val="22"/>
          <w:szCs w:val="22"/>
        </w:rPr>
      </w:pPr>
      <w:r>
        <w:rPr>
          <w:rFonts w:ascii="Calibri" w:eastAsia="Calibri" w:hAnsi="Calibri" w:cs="Calibri"/>
          <w:color w:val="000000"/>
          <w:sz w:val="22"/>
          <w:szCs w:val="22"/>
        </w:rPr>
        <w:t>Kind regards, </w:t>
      </w:r>
    </w:p>
    <w:p w:rsidR="000D305C" w:rsidRDefault="00745F99">
      <w:pPr>
        <w:pBdr>
          <w:top w:val="nil"/>
          <w:left w:val="nil"/>
          <w:bottom w:val="nil"/>
          <w:right w:val="nil"/>
          <w:between w:val="nil"/>
        </w:pBdr>
        <w:spacing w:before="24"/>
        <w:rPr>
          <w:color w:val="000000"/>
          <w:sz w:val="22"/>
          <w:szCs w:val="22"/>
        </w:rPr>
      </w:pPr>
      <w:r>
        <w:rPr>
          <w:rFonts w:ascii="Calibri" w:eastAsia="Calibri" w:hAnsi="Calibri" w:cs="Calibri"/>
          <w:noProof/>
          <w:color w:val="000000"/>
          <w:sz w:val="22"/>
          <w:szCs w:val="22"/>
          <w:lang w:val="en-IE" w:eastAsia="en-IE"/>
        </w:rPr>
        <w:drawing>
          <wp:inline distT="0" distB="0" distL="0" distR="0">
            <wp:extent cx="1200150" cy="323850"/>
            <wp:effectExtent l="0" t="0" r="0" b="0"/>
            <wp:docPr id="281" name="image2.png" descr="https://lh5.googleusercontent.com/EvYMqNZy17VC3xaRtdpKeF-RsH1hL8b_6qow73gyuMiuQdhoO8CNHLMqLVmMCFlwvpfRw0293N2JNTPiuMDrcMMRagcrmRph-gyK9qGEHFsyGbVIyADh2RkwSMxXNYGv68t10pWB=s0"/>
            <wp:cNvGraphicFramePr/>
            <a:graphic xmlns:a="http://schemas.openxmlformats.org/drawingml/2006/main">
              <a:graphicData uri="http://schemas.openxmlformats.org/drawingml/2006/picture">
                <pic:pic xmlns:pic="http://schemas.openxmlformats.org/drawingml/2006/picture">
                  <pic:nvPicPr>
                    <pic:cNvPr id="0" name="image2.png" descr="https://lh5.googleusercontent.com/EvYMqNZy17VC3xaRtdpKeF-RsH1hL8b_6qow73gyuMiuQdhoO8CNHLMqLVmMCFlwvpfRw0293N2JNTPiuMDrcMMRagcrmRph-gyK9qGEHFsyGbVIyADh2RkwSMxXNYGv68t10pWB=s0"/>
                    <pic:cNvPicPr preferRelativeResize="0"/>
                  </pic:nvPicPr>
                  <pic:blipFill>
                    <a:blip r:embed="rId12"/>
                    <a:srcRect/>
                    <a:stretch>
                      <a:fillRect/>
                    </a:stretch>
                  </pic:blipFill>
                  <pic:spPr>
                    <a:xfrm>
                      <a:off x="0" y="0"/>
                      <a:ext cx="1200150" cy="323850"/>
                    </a:xfrm>
                    <a:prstGeom prst="rect">
                      <a:avLst/>
                    </a:prstGeom>
                    <a:ln/>
                  </pic:spPr>
                </pic:pic>
              </a:graphicData>
            </a:graphic>
          </wp:inline>
        </w:drawing>
      </w:r>
    </w:p>
    <w:p w:rsidR="000D305C" w:rsidRDefault="00745F99">
      <w:pPr>
        <w:pBdr>
          <w:top w:val="nil"/>
          <w:left w:val="nil"/>
          <w:bottom w:val="nil"/>
          <w:right w:val="nil"/>
          <w:between w:val="nil"/>
        </w:pBdr>
        <w:ind w:left="1"/>
        <w:rPr>
          <w:color w:val="000000"/>
          <w:sz w:val="22"/>
          <w:szCs w:val="22"/>
        </w:rPr>
      </w:pPr>
      <w:r>
        <w:rPr>
          <w:rFonts w:ascii="Calibri" w:eastAsia="Calibri" w:hAnsi="Calibri" w:cs="Calibri"/>
          <w:color w:val="000000"/>
          <w:sz w:val="22"/>
          <w:szCs w:val="22"/>
        </w:rPr>
        <w:t>Jean Ryan  </w:t>
      </w:r>
    </w:p>
    <w:p w:rsidR="000D305C" w:rsidRDefault="00745F99">
      <w:pPr>
        <w:pBdr>
          <w:top w:val="nil"/>
          <w:left w:val="nil"/>
          <w:bottom w:val="nil"/>
          <w:right w:val="nil"/>
          <w:between w:val="nil"/>
        </w:pBdr>
        <w:spacing w:before="9"/>
        <w:ind w:left="19"/>
        <w:rPr>
          <w:color w:val="000000"/>
          <w:sz w:val="22"/>
          <w:szCs w:val="22"/>
        </w:rPr>
      </w:pPr>
      <w:r>
        <w:rPr>
          <w:rFonts w:ascii="Calibri" w:eastAsia="Calibri" w:hAnsi="Calibri" w:cs="Calibri"/>
          <w:color w:val="000000"/>
          <w:sz w:val="22"/>
          <w:szCs w:val="22"/>
        </w:rPr>
        <w:t>Principal</w:t>
      </w:r>
    </w:p>
    <w:p w:rsidR="000D305C" w:rsidRDefault="000D305C"/>
    <w:sectPr w:rsidR="000D305C">
      <w:headerReference w:type="even" r:id="rId13"/>
      <w:headerReference w:type="default" r:id="rId14"/>
      <w:footerReference w:type="even" r:id="rId15"/>
      <w:footerReference w:type="default" r:id="rId16"/>
      <w:pgSz w:w="12240" w:h="15840"/>
      <w:pgMar w:top="2552" w:right="902" w:bottom="902" w:left="992" w:header="709" w:footer="45"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84D" w:rsidRDefault="009B784D">
      <w:r>
        <w:separator/>
      </w:r>
    </w:p>
  </w:endnote>
  <w:endnote w:type="continuationSeparator" w:id="0">
    <w:p w:rsidR="009B784D" w:rsidRDefault="009B7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siva">
    <w:altName w:val="Times New Roman"/>
    <w:charset w:val="00"/>
    <w:family w:val="auto"/>
    <w:pitch w:val="default"/>
  </w:font>
  <w:font w:name="Open Sans ExtraBold">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05C" w:rsidRDefault="000D305C">
    <w:pPr>
      <w:jc w:val="both"/>
      <w:rPr>
        <w:rFonts w:ascii="Calibri" w:eastAsia="Calibri" w:hAnsi="Calibri" w:cs="Calibri"/>
        <w:sz w:val="22"/>
        <w:szCs w:val="22"/>
      </w:rPr>
    </w:pPr>
  </w:p>
  <w:p w:rsidR="000D305C" w:rsidRDefault="00745F99">
    <w:pPr>
      <w:pBdr>
        <w:top w:val="single" w:sz="24" w:space="1" w:color="993300"/>
        <w:left w:val="nil"/>
        <w:bottom w:val="nil"/>
        <w:right w:val="nil"/>
        <w:between w:val="nil"/>
      </w:pBdr>
      <w:tabs>
        <w:tab w:val="center" w:pos="4320"/>
        <w:tab w:val="right" w:pos="8640"/>
        <w:tab w:val="center" w:pos="5103"/>
        <w:tab w:val="right" w:pos="10347"/>
      </w:tabs>
      <w:rPr>
        <w:rFonts w:ascii="Open Sans ExtraBold" w:eastAsia="Open Sans ExtraBold" w:hAnsi="Open Sans ExtraBold" w:cs="Open Sans ExtraBold"/>
        <w:b/>
        <w:color w:val="000000"/>
        <w:sz w:val="18"/>
        <w:szCs w:val="18"/>
      </w:rPr>
    </w:pPr>
    <w:r>
      <w:rPr>
        <w:rFonts w:ascii="Open Sans ExtraBold" w:eastAsia="Open Sans ExtraBold" w:hAnsi="Open Sans ExtraBold" w:cs="Open Sans ExtraBold"/>
        <w:b/>
        <w:color w:val="000000"/>
        <w:sz w:val="18"/>
        <w:szCs w:val="18"/>
      </w:rPr>
      <w:t>Jean Ryan</w:t>
    </w:r>
    <w:r>
      <w:rPr>
        <w:rFonts w:ascii="Open Sans ExtraBold" w:eastAsia="Open Sans ExtraBold" w:hAnsi="Open Sans ExtraBold" w:cs="Open Sans ExtraBold"/>
        <w:b/>
        <w:color w:val="000000"/>
        <w:sz w:val="18"/>
        <w:szCs w:val="18"/>
      </w:rPr>
      <w:tab/>
    </w:r>
    <w:r>
      <w:rPr>
        <w:rFonts w:ascii="Wingdings" w:eastAsia="Wingdings" w:hAnsi="Wingdings" w:cs="Wingdings"/>
        <w:b/>
        <w:color w:val="000000"/>
        <w:sz w:val="18"/>
        <w:szCs w:val="18"/>
      </w:rPr>
      <w:t>🕿</w:t>
    </w:r>
    <w:r>
      <w:rPr>
        <w:rFonts w:ascii="Open Sans ExtraBold" w:eastAsia="Open Sans ExtraBold" w:hAnsi="Open Sans ExtraBold" w:cs="Open Sans ExtraBold"/>
        <w:b/>
        <w:color w:val="000000"/>
        <w:sz w:val="18"/>
        <w:szCs w:val="18"/>
      </w:rPr>
      <w:t xml:space="preserve"> 046/9481654 - Fax - 0469481660</w:t>
    </w:r>
    <w:r>
      <w:rPr>
        <w:rFonts w:ascii="Open Sans ExtraBold" w:eastAsia="Open Sans ExtraBold" w:hAnsi="Open Sans ExtraBold" w:cs="Open Sans ExtraBold"/>
        <w:b/>
        <w:color w:val="000000"/>
        <w:sz w:val="18"/>
        <w:szCs w:val="18"/>
      </w:rPr>
      <w:tab/>
    </w:r>
    <w:proofErr w:type="spellStart"/>
    <w:r>
      <w:rPr>
        <w:rFonts w:ascii="Open Sans ExtraBold" w:eastAsia="Open Sans ExtraBold" w:hAnsi="Open Sans ExtraBold" w:cs="Open Sans ExtraBold"/>
        <w:b/>
        <w:color w:val="000000"/>
        <w:sz w:val="18"/>
        <w:szCs w:val="18"/>
      </w:rPr>
      <w:t>Donncha</w:t>
    </w:r>
    <w:proofErr w:type="spellEnd"/>
    <w:r>
      <w:rPr>
        <w:rFonts w:ascii="Open Sans ExtraBold" w:eastAsia="Open Sans ExtraBold" w:hAnsi="Open Sans ExtraBold" w:cs="Open Sans ExtraBold"/>
        <w:b/>
        <w:color w:val="000000"/>
        <w:sz w:val="18"/>
        <w:szCs w:val="18"/>
      </w:rPr>
      <w:t xml:space="preserve"> Ó </w:t>
    </w:r>
    <w:proofErr w:type="spellStart"/>
    <w:r>
      <w:rPr>
        <w:rFonts w:ascii="Open Sans ExtraBold" w:eastAsia="Open Sans ExtraBold" w:hAnsi="Open Sans ExtraBold" w:cs="Open Sans ExtraBold"/>
        <w:b/>
        <w:color w:val="000000"/>
        <w:sz w:val="18"/>
        <w:szCs w:val="18"/>
      </w:rPr>
      <w:t>Siadhail</w:t>
    </w:r>
    <w:proofErr w:type="spellEnd"/>
  </w:p>
  <w:p w:rsidR="000D305C" w:rsidRDefault="00745F99">
    <w:pPr>
      <w:pBdr>
        <w:top w:val="single" w:sz="24" w:space="1" w:color="993300"/>
        <w:left w:val="nil"/>
        <w:bottom w:val="nil"/>
        <w:right w:val="nil"/>
        <w:between w:val="nil"/>
      </w:pBdr>
      <w:tabs>
        <w:tab w:val="center" w:pos="4320"/>
        <w:tab w:val="right" w:pos="8640"/>
        <w:tab w:val="center" w:pos="5103"/>
        <w:tab w:val="right" w:pos="10347"/>
      </w:tabs>
      <w:rPr>
        <w:rFonts w:ascii="Open Sans ExtraBold" w:eastAsia="Open Sans ExtraBold" w:hAnsi="Open Sans ExtraBold" w:cs="Open Sans ExtraBold"/>
        <w:b/>
        <w:color w:val="000000"/>
        <w:sz w:val="18"/>
        <w:szCs w:val="18"/>
      </w:rPr>
    </w:pPr>
    <w:r>
      <w:rPr>
        <w:rFonts w:ascii="Open Sans ExtraBold" w:eastAsia="Open Sans ExtraBold" w:hAnsi="Open Sans ExtraBold" w:cs="Open Sans ExtraBold"/>
        <w:b/>
        <w:color w:val="000000"/>
        <w:sz w:val="18"/>
        <w:szCs w:val="18"/>
      </w:rPr>
      <w:t>PRINCIPAL</w:t>
    </w:r>
    <w:r>
      <w:rPr>
        <w:rFonts w:ascii="Open Sans ExtraBold" w:eastAsia="Open Sans ExtraBold" w:hAnsi="Open Sans ExtraBold" w:cs="Open Sans ExtraBold"/>
        <w:b/>
        <w:color w:val="000000"/>
        <w:sz w:val="18"/>
        <w:szCs w:val="18"/>
      </w:rPr>
      <w:tab/>
    </w:r>
    <w:r>
      <w:rPr>
        <w:rFonts w:ascii="Open Sans ExtraBold" w:eastAsia="Open Sans ExtraBold" w:hAnsi="Open Sans ExtraBold" w:cs="Open Sans ExtraBold"/>
        <w:b/>
        <w:color w:val="993300"/>
        <w:sz w:val="18"/>
        <w:szCs w:val="18"/>
      </w:rPr>
      <w:t>email</w:t>
    </w:r>
    <w:r>
      <w:rPr>
        <w:rFonts w:ascii="Open Sans ExtraBold" w:eastAsia="Open Sans ExtraBold" w:hAnsi="Open Sans ExtraBold" w:cs="Open Sans ExtraBold"/>
        <w:b/>
        <w:color w:val="000000"/>
        <w:sz w:val="18"/>
        <w:szCs w:val="18"/>
      </w:rPr>
      <w:t xml:space="preserve"> address:  info@boynecs.ie </w:t>
    </w:r>
    <w:r>
      <w:rPr>
        <w:rFonts w:ascii="Open Sans ExtraBold" w:eastAsia="Open Sans ExtraBold" w:hAnsi="Open Sans ExtraBold" w:cs="Open Sans ExtraBold"/>
        <w:b/>
        <w:color w:val="000000"/>
        <w:sz w:val="18"/>
        <w:szCs w:val="18"/>
      </w:rPr>
      <w:tab/>
      <w:t>DEPUTY PRINCIPAL</w:t>
    </w:r>
  </w:p>
  <w:p w:rsidR="000D305C" w:rsidRDefault="00745F99">
    <w:pPr>
      <w:pBdr>
        <w:top w:val="single" w:sz="24" w:space="1" w:color="993300"/>
        <w:left w:val="nil"/>
        <w:bottom w:val="nil"/>
        <w:right w:val="nil"/>
        <w:between w:val="nil"/>
      </w:pBdr>
      <w:tabs>
        <w:tab w:val="center" w:pos="4320"/>
        <w:tab w:val="right" w:pos="8640"/>
        <w:tab w:val="right" w:pos="10347"/>
      </w:tabs>
      <w:jc w:val="right"/>
      <w:rPr>
        <w:rFonts w:ascii="Open Sans ExtraBold" w:eastAsia="Open Sans ExtraBold" w:hAnsi="Open Sans ExtraBold" w:cs="Open Sans ExtraBold"/>
        <w:b/>
        <w:color w:val="000000"/>
        <w:sz w:val="18"/>
        <w:szCs w:val="18"/>
      </w:rPr>
    </w:pPr>
    <w:r>
      <w:rPr>
        <w:rFonts w:ascii="Open Sans ExtraBold" w:eastAsia="Open Sans ExtraBold" w:hAnsi="Open Sans ExtraBold" w:cs="Open Sans ExtraBold"/>
        <w:b/>
        <w:color w:val="000000"/>
        <w:sz w:val="18"/>
        <w:szCs w:val="18"/>
      </w:rPr>
      <w:tab/>
      <w:t xml:space="preserve">                                                                                                                                                                               Fergal O Callaghan </w:t>
    </w:r>
  </w:p>
  <w:p w:rsidR="000D305C" w:rsidRDefault="00745F99">
    <w:pPr>
      <w:pBdr>
        <w:top w:val="single" w:sz="24" w:space="1" w:color="993300"/>
        <w:left w:val="nil"/>
        <w:bottom w:val="nil"/>
        <w:right w:val="nil"/>
        <w:between w:val="nil"/>
      </w:pBdr>
      <w:tabs>
        <w:tab w:val="center" w:pos="4320"/>
        <w:tab w:val="right" w:pos="8640"/>
        <w:tab w:val="right" w:pos="10347"/>
      </w:tabs>
      <w:jc w:val="right"/>
      <w:rPr>
        <w:rFonts w:ascii="Open Sans ExtraBold" w:eastAsia="Open Sans ExtraBold" w:hAnsi="Open Sans ExtraBold" w:cs="Open Sans ExtraBold"/>
        <w:b/>
        <w:color w:val="000000"/>
        <w:sz w:val="18"/>
        <w:szCs w:val="18"/>
      </w:rPr>
    </w:pPr>
    <w:r>
      <w:rPr>
        <w:rFonts w:ascii="Open Sans ExtraBold" w:eastAsia="Open Sans ExtraBold" w:hAnsi="Open Sans ExtraBold" w:cs="Open Sans ExtraBold"/>
        <w:b/>
        <w:color w:val="000000"/>
        <w:sz w:val="18"/>
        <w:szCs w:val="18"/>
      </w:rPr>
      <w:tab/>
      <w:t xml:space="preserve">                                                                                                                                                                                  DEPUTY PRINCIPAL</w:t>
    </w:r>
  </w:p>
  <w:p w:rsidR="000D305C" w:rsidRDefault="00745F99">
    <w:pPr>
      <w:pBdr>
        <w:top w:val="single" w:sz="24" w:space="1" w:color="993300"/>
        <w:left w:val="nil"/>
        <w:bottom w:val="nil"/>
        <w:right w:val="nil"/>
        <w:between w:val="nil"/>
      </w:pBdr>
      <w:tabs>
        <w:tab w:val="center" w:pos="4320"/>
        <w:tab w:val="right" w:pos="8640"/>
        <w:tab w:val="center" w:pos="5103"/>
      </w:tabs>
      <w:rPr>
        <w:rFonts w:ascii="Open Sans ExtraBold" w:eastAsia="Open Sans ExtraBold" w:hAnsi="Open Sans ExtraBold" w:cs="Open Sans ExtraBold"/>
        <w:b/>
        <w:color w:val="000000"/>
        <w:sz w:val="18"/>
        <w:szCs w:val="18"/>
      </w:rPr>
    </w:pPr>
    <w:r>
      <w:rPr>
        <w:rFonts w:ascii="Open Sans ExtraBold" w:eastAsia="Open Sans ExtraBold" w:hAnsi="Open Sans ExtraBold" w:cs="Open Sans ExtraBold"/>
        <w:b/>
        <w:color w:val="000000"/>
        <w:sz w:val="18"/>
        <w:szCs w:val="18"/>
      </w:rPr>
      <w:tab/>
      <w:t>www.boynecs.ie</w:t>
    </w:r>
    <w:r>
      <w:rPr>
        <w:rFonts w:ascii="Open Sans ExtraBold" w:eastAsia="Open Sans ExtraBold" w:hAnsi="Open Sans ExtraBold" w:cs="Open Sans ExtraBold"/>
        <w:b/>
        <w:color w:val="000000"/>
        <w:sz w:val="18"/>
        <w:szCs w:val="18"/>
      </w:rPr>
      <w:tab/>
    </w:r>
  </w:p>
  <w:p w:rsidR="000D305C" w:rsidRDefault="00745F99">
    <w:pPr>
      <w:pBdr>
        <w:top w:val="single" w:sz="24" w:space="1" w:color="993300"/>
        <w:left w:val="nil"/>
        <w:bottom w:val="nil"/>
        <w:right w:val="nil"/>
        <w:between w:val="nil"/>
      </w:pBdr>
      <w:tabs>
        <w:tab w:val="center" w:pos="4320"/>
        <w:tab w:val="right" w:pos="8640"/>
      </w:tabs>
      <w:rPr>
        <w:color w:val="000000"/>
      </w:rPr>
    </w:pPr>
    <w:r>
      <w:rPr>
        <w:rFonts w:ascii="Open Sans ExtraBold" w:eastAsia="Open Sans ExtraBold" w:hAnsi="Open Sans ExtraBold" w:cs="Open Sans ExtraBold"/>
        <w:b/>
        <w:color w:val="000000"/>
        <w:sz w:val="18"/>
        <w:szCs w:val="18"/>
      </w:rPr>
      <w:tab/>
    </w:r>
    <w:r>
      <w:rPr>
        <w:rFonts w:ascii="Open Sans ExtraBold" w:eastAsia="Open Sans ExtraBold" w:hAnsi="Open Sans ExtraBold" w:cs="Open Sans ExtraBold"/>
        <w:b/>
        <w:color w:val="000000"/>
        <w:sz w:val="18"/>
        <w:szCs w:val="18"/>
      </w:rPr>
      <w:tab/>
    </w:r>
  </w:p>
  <w:p w:rsidR="000D305C" w:rsidRDefault="000D305C">
    <w:pPr>
      <w:pBdr>
        <w:top w:val="nil"/>
        <w:left w:val="nil"/>
        <w:bottom w:val="nil"/>
        <w:right w:val="nil"/>
        <w:between w:val="nil"/>
      </w:pBdr>
      <w:tabs>
        <w:tab w:val="center" w:pos="4320"/>
        <w:tab w:val="right" w:pos="8640"/>
      </w:tabs>
      <w:rPr>
        <w:color w:val="000000"/>
      </w:rPr>
    </w:pPr>
  </w:p>
  <w:p w:rsidR="000D305C" w:rsidRDefault="000D305C">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05C" w:rsidRDefault="00745F99">
    <w:pPr>
      <w:pBdr>
        <w:top w:val="single" w:sz="24" w:space="1" w:color="993300"/>
        <w:left w:val="nil"/>
        <w:bottom w:val="nil"/>
        <w:right w:val="nil"/>
        <w:between w:val="nil"/>
      </w:pBdr>
      <w:tabs>
        <w:tab w:val="center" w:pos="4320"/>
        <w:tab w:val="right" w:pos="8640"/>
        <w:tab w:val="center" w:pos="5103"/>
        <w:tab w:val="right" w:pos="10347"/>
      </w:tabs>
      <w:rPr>
        <w:rFonts w:ascii="Open Sans ExtraBold" w:eastAsia="Open Sans ExtraBold" w:hAnsi="Open Sans ExtraBold" w:cs="Open Sans ExtraBold"/>
        <w:b/>
        <w:color w:val="000000"/>
        <w:sz w:val="18"/>
        <w:szCs w:val="18"/>
      </w:rPr>
    </w:pPr>
    <w:r>
      <w:rPr>
        <w:rFonts w:ascii="Open Sans ExtraBold" w:eastAsia="Open Sans ExtraBold" w:hAnsi="Open Sans ExtraBold" w:cs="Open Sans ExtraBold"/>
        <w:b/>
        <w:color w:val="000000"/>
        <w:sz w:val="18"/>
        <w:szCs w:val="18"/>
      </w:rPr>
      <w:t>Jean Ryan</w:t>
    </w:r>
    <w:r>
      <w:rPr>
        <w:rFonts w:ascii="Open Sans ExtraBold" w:eastAsia="Open Sans ExtraBold" w:hAnsi="Open Sans ExtraBold" w:cs="Open Sans ExtraBold"/>
        <w:b/>
        <w:color w:val="000000"/>
        <w:sz w:val="18"/>
        <w:szCs w:val="18"/>
      </w:rPr>
      <w:tab/>
    </w:r>
    <w:r>
      <w:rPr>
        <w:rFonts w:ascii="Wingdings" w:eastAsia="Wingdings" w:hAnsi="Wingdings" w:cs="Wingdings"/>
        <w:b/>
        <w:color w:val="000000"/>
        <w:sz w:val="18"/>
        <w:szCs w:val="18"/>
      </w:rPr>
      <w:t>🕿</w:t>
    </w:r>
    <w:r>
      <w:rPr>
        <w:rFonts w:ascii="Open Sans ExtraBold" w:eastAsia="Open Sans ExtraBold" w:hAnsi="Open Sans ExtraBold" w:cs="Open Sans ExtraBold"/>
        <w:b/>
        <w:color w:val="000000"/>
        <w:sz w:val="18"/>
        <w:szCs w:val="18"/>
      </w:rPr>
      <w:t xml:space="preserve"> 046/9481654 - Fax - 0469481660</w:t>
    </w:r>
    <w:r>
      <w:rPr>
        <w:rFonts w:ascii="Open Sans ExtraBold" w:eastAsia="Open Sans ExtraBold" w:hAnsi="Open Sans ExtraBold" w:cs="Open Sans ExtraBold"/>
        <w:b/>
        <w:color w:val="000000"/>
        <w:sz w:val="18"/>
        <w:szCs w:val="18"/>
      </w:rPr>
      <w:tab/>
    </w:r>
    <w:proofErr w:type="spellStart"/>
    <w:r>
      <w:rPr>
        <w:rFonts w:ascii="Open Sans ExtraBold" w:eastAsia="Open Sans ExtraBold" w:hAnsi="Open Sans ExtraBold" w:cs="Open Sans ExtraBold"/>
        <w:b/>
        <w:color w:val="000000"/>
        <w:sz w:val="18"/>
        <w:szCs w:val="18"/>
      </w:rPr>
      <w:t>Donncha</w:t>
    </w:r>
    <w:proofErr w:type="spellEnd"/>
    <w:r>
      <w:rPr>
        <w:rFonts w:ascii="Open Sans ExtraBold" w:eastAsia="Open Sans ExtraBold" w:hAnsi="Open Sans ExtraBold" w:cs="Open Sans ExtraBold"/>
        <w:b/>
        <w:color w:val="000000"/>
        <w:sz w:val="18"/>
        <w:szCs w:val="18"/>
      </w:rPr>
      <w:t xml:space="preserve"> Ó </w:t>
    </w:r>
    <w:proofErr w:type="spellStart"/>
    <w:r>
      <w:rPr>
        <w:rFonts w:ascii="Open Sans ExtraBold" w:eastAsia="Open Sans ExtraBold" w:hAnsi="Open Sans ExtraBold" w:cs="Open Sans ExtraBold"/>
        <w:b/>
        <w:color w:val="000000"/>
        <w:sz w:val="18"/>
        <w:szCs w:val="18"/>
      </w:rPr>
      <w:t>Siadhail</w:t>
    </w:r>
    <w:proofErr w:type="spellEnd"/>
  </w:p>
  <w:p w:rsidR="000D305C" w:rsidRDefault="00745F99">
    <w:pPr>
      <w:pBdr>
        <w:top w:val="single" w:sz="24" w:space="1" w:color="993300"/>
        <w:left w:val="nil"/>
        <w:bottom w:val="nil"/>
        <w:right w:val="nil"/>
        <w:between w:val="nil"/>
      </w:pBdr>
      <w:tabs>
        <w:tab w:val="center" w:pos="4320"/>
        <w:tab w:val="right" w:pos="8640"/>
        <w:tab w:val="center" w:pos="5103"/>
        <w:tab w:val="right" w:pos="10347"/>
      </w:tabs>
      <w:rPr>
        <w:rFonts w:ascii="Open Sans ExtraBold" w:eastAsia="Open Sans ExtraBold" w:hAnsi="Open Sans ExtraBold" w:cs="Open Sans ExtraBold"/>
        <w:b/>
        <w:color w:val="000000"/>
        <w:sz w:val="18"/>
        <w:szCs w:val="18"/>
      </w:rPr>
    </w:pPr>
    <w:r>
      <w:rPr>
        <w:rFonts w:ascii="Open Sans ExtraBold" w:eastAsia="Open Sans ExtraBold" w:hAnsi="Open Sans ExtraBold" w:cs="Open Sans ExtraBold"/>
        <w:b/>
        <w:color w:val="000000"/>
        <w:sz w:val="18"/>
        <w:szCs w:val="18"/>
      </w:rPr>
      <w:t>PRINCIPAL</w:t>
    </w:r>
    <w:r>
      <w:rPr>
        <w:rFonts w:ascii="Open Sans ExtraBold" w:eastAsia="Open Sans ExtraBold" w:hAnsi="Open Sans ExtraBold" w:cs="Open Sans ExtraBold"/>
        <w:b/>
        <w:color w:val="000000"/>
        <w:sz w:val="18"/>
        <w:szCs w:val="18"/>
      </w:rPr>
      <w:tab/>
    </w:r>
    <w:r>
      <w:rPr>
        <w:rFonts w:ascii="Open Sans ExtraBold" w:eastAsia="Open Sans ExtraBold" w:hAnsi="Open Sans ExtraBold" w:cs="Open Sans ExtraBold"/>
        <w:b/>
        <w:color w:val="993300"/>
        <w:sz w:val="18"/>
        <w:szCs w:val="18"/>
      </w:rPr>
      <w:t>email</w:t>
    </w:r>
    <w:r>
      <w:rPr>
        <w:rFonts w:ascii="Open Sans ExtraBold" w:eastAsia="Open Sans ExtraBold" w:hAnsi="Open Sans ExtraBold" w:cs="Open Sans ExtraBold"/>
        <w:b/>
        <w:color w:val="000000"/>
        <w:sz w:val="18"/>
        <w:szCs w:val="18"/>
      </w:rPr>
      <w:t xml:space="preserve"> address:  info@boynecs.ie </w:t>
    </w:r>
    <w:r>
      <w:rPr>
        <w:rFonts w:ascii="Open Sans ExtraBold" w:eastAsia="Open Sans ExtraBold" w:hAnsi="Open Sans ExtraBold" w:cs="Open Sans ExtraBold"/>
        <w:b/>
        <w:color w:val="000000"/>
        <w:sz w:val="18"/>
        <w:szCs w:val="18"/>
      </w:rPr>
      <w:tab/>
      <w:t>DEPUTY PRINCIPAL</w:t>
    </w:r>
  </w:p>
  <w:p w:rsidR="000D305C" w:rsidRDefault="00745F99">
    <w:pPr>
      <w:pBdr>
        <w:top w:val="single" w:sz="24" w:space="1" w:color="993300"/>
        <w:left w:val="nil"/>
        <w:bottom w:val="nil"/>
        <w:right w:val="nil"/>
        <w:between w:val="nil"/>
      </w:pBdr>
      <w:tabs>
        <w:tab w:val="center" w:pos="4320"/>
        <w:tab w:val="right" w:pos="8640"/>
        <w:tab w:val="center" w:pos="5103"/>
        <w:tab w:val="right" w:pos="10347"/>
      </w:tabs>
      <w:rPr>
        <w:rFonts w:ascii="Open Sans ExtraBold" w:eastAsia="Open Sans ExtraBold" w:hAnsi="Open Sans ExtraBold" w:cs="Open Sans ExtraBold"/>
        <w:b/>
        <w:color w:val="000000"/>
        <w:sz w:val="18"/>
        <w:szCs w:val="18"/>
      </w:rPr>
    </w:pPr>
    <w:r>
      <w:rPr>
        <w:rFonts w:ascii="Open Sans ExtraBold" w:eastAsia="Open Sans ExtraBold" w:hAnsi="Open Sans ExtraBold" w:cs="Open Sans ExtraBold"/>
        <w:b/>
        <w:color w:val="000000"/>
        <w:sz w:val="18"/>
        <w:szCs w:val="18"/>
      </w:rPr>
      <w:tab/>
    </w:r>
    <w:hyperlink r:id="rId1">
      <w:r>
        <w:rPr>
          <w:rFonts w:ascii="Open Sans ExtraBold" w:eastAsia="Open Sans ExtraBold" w:hAnsi="Open Sans ExtraBold" w:cs="Open Sans ExtraBold"/>
          <w:b/>
          <w:color w:val="0000FF"/>
          <w:sz w:val="18"/>
          <w:szCs w:val="18"/>
          <w:u w:val="single"/>
        </w:rPr>
        <w:t>www.boynecs.ie</w:t>
      </w:r>
    </w:hyperlink>
    <w:r>
      <w:rPr>
        <w:rFonts w:ascii="Open Sans ExtraBold" w:eastAsia="Open Sans ExtraBold" w:hAnsi="Open Sans ExtraBold" w:cs="Open Sans ExtraBold"/>
        <w:b/>
        <w:color w:val="000000"/>
        <w:sz w:val="18"/>
        <w:szCs w:val="18"/>
      </w:rPr>
      <w:tab/>
      <w:t xml:space="preserve">Fergal O Callaghan </w:t>
    </w:r>
  </w:p>
  <w:p w:rsidR="000D305C" w:rsidRDefault="00745F99">
    <w:pPr>
      <w:pBdr>
        <w:top w:val="single" w:sz="24" w:space="1" w:color="993300"/>
        <w:left w:val="nil"/>
        <w:bottom w:val="nil"/>
        <w:right w:val="nil"/>
        <w:between w:val="nil"/>
      </w:pBdr>
      <w:tabs>
        <w:tab w:val="center" w:pos="4320"/>
        <w:tab w:val="right" w:pos="8640"/>
        <w:tab w:val="right" w:pos="10347"/>
      </w:tabs>
      <w:jc w:val="right"/>
      <w:rPr>
        <w:rFonts w:ascii="Open Sans ExtraBold" w:eastAsia="Open Sans ExtraBold" w:hAnsi="Open Sans ExtraBold" w:cs="Open Sans ExtraBold"/>
        <w:b/>
        <w:color w:val="000000"/>
        <w:sz w:val="18"/>
        <w:szCs w:val="18"/>
      </w:rPr>
    </w:pPr>
    <w:r>
      <w:rPr>
        <w:rFonts w:ascii="Open Sans ExtraBold" w:eastAsia="Open Sans ExtraBold" w:hAnsi="Open Sans ExtraBold" w:cs="Open Sans ExtraBold"/>
        <w:b/>
        <w:color w:val="000000"/>
        <w:sz w:val="18"/>
        <w:szCs w:val="18"/>
      </w:rPr>
      <w:tab/>
      <w:t xml:space="preserve">                                                                                                                                                                                  DEPUTY PRINCIPAL</w:t>
    </w:r>
  </w:p>
  <w:p w:rsidR="000D305C" w:rsidRDefault="00745F99">
    <w:pPr>
      <w:pBdr>
        <w:top w:val="single" w:sz="24" w:space="1" w:color="993300"/>
        <w:left w:val="nil"/>
        <w:bottom w:val="nil"/>
        <w:right w:val="nil"/>
        <w:between w:val="nil"/>
      </w:pBdr>
      <w:tabs>
        <w:tab w:val="center" w:pos="4320"/>
        <w:tab w:val="right" w:pos="8640"/>
      </w:tabs>
      <w:rPr>
        <w:color w:val="000000"/>
      </w:rPr>
    </w:pPr>
    <w:r>
      <w:rPr>
        <w:rFonts w:ascii="Open Sans ExtraBold" w:eastAsia="Open Sans ExtraBold" w:hAnsi="Open Sans ExtraBold" w:cs="Open Sans ExtraBold"/>
        <w:b/>
        <w:color w:val="000000"/>
        <w:sz w:val="18"/>
        <w:szCs w:val="18"/>
      </w:rPr>
      <w:tab/>
    </w:r>
    <w:r>
      <w:rPr>
        <w:rFonts w:ascii="Open Sans ExtraBold" w:eastAsia="Open Sans ExtraBold" w:hAnsi="Open Sans ExtraBold" w:cs="Open Sans ExtraBold"/>
        <w:b/>
        <w:color w:val="000000"/>
        <w:sz w:val="18"/>
        <w:szCs w:val="18"/>
      </w:rPr>
      <w:tab/>
    </w:r>
  </w:p>
  <w:p w:rsidR="000D305C" w:rsidRDefault="000D305C">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84D" w:rsidRDefault="009B784D">
      <w:r>
        <w:separator/>
      </w:r>
    </w:p>
  </w:footnote>
  <w:footnote w:type="continuationSeparator" w:id="0">
    <w:p w:rsidR="009B784D" w:rsidRDefault="009B78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05C" w:rsidRDefault="000D305C">
    <w:pPr>
      <w:jc w:val="both"/>
      <w:rPr>
        <w:rFonts w:ascii="Calibri" w:eastAsia="Calibri" w:hAnsi="Calibri" w:cs="Calibri"/>
        <w:sz w:val="22"/>
        <w:szCs w:val="22"/>
      </w:rPr>
    </w:pPr>
  </w:p>
  <w:p w:rsidR="000D305C" w:rsidRDefault="000D305C">
    <w:pPr>
      <w:jc w:val="both"/>
      <w:rPr>
        <w:rFonts w:ascii="Calibri" w:eastAsia="Calibri" w:hAnsi="Calibri" w:cs="Calibri"/>
        <w:sz w:val="22"/>
        <w:szCs w:val="22"/>
      </w:rPr>
    </w:pPr>
  </w:p>
  <w:p w:rsidR="000D305C" w:rsidRDefault="000D305C">
    <w:pPr>
      <w:pBdr>
        <w:top w:val="single" w:sz="24" w:space="1" w:color="7E0000"/>
      </w:pBdr>
    </w:pPr>
  </w:p>
  <w:p w:rsidR="000D305C" w:rsidRDefault="000D305C">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05C" w:rsidRDefault="00745F99">
    <w:pPr>
      <w:jc w:val="right"/>
      <w:rPr>
        <w:rFonts w:ascii="Corsiva" w:eastAsia="Corsiva" w:hAnsi="Corsiva" w:cs="Corsiva"/>
        <w:b/>
        <w:color w:val="003366"/>
        <w:sz w:val="30"/>
        <w:szCs w:val="30"/>
      </w:rPr>
    </w:pPr>
    <w:r>
      <w:rPr>
        <w:rFonts w:ascii="Corsiva" w:eastAsia="Corsiva" w:hAnsi="Corsiva" w:cs="Corsiva"/>
        <w:b/>
        <w:color w:val="003366"/>
        <w:sz w:val="30"/>
        <w:szCs w:val="30"/>
      </w:rPr>
      <w:t>POBALSCOIL NA BÓINNE</w:t>
    </w:r>
    <w:r>
      <w:rPr>
        <w:noProof/>
        <w:lang w:val="en-IE" w:eastAsia="en-IE"/>
      </w:rPr>
      <w:drawing>
        <wp:anchor distT="0" distB="0" distL="0" distR="0" simplePos="0" relativeHeight="251658240" behindDoc="1" locked="0" layoutInCell="1" hidden="0" allowOverlap="1">
          <wp:simplePos x="0" y="0"/>
          <wp:positionH relativeFrom="column">
            <wp:posOffset>2872105</wp:posOffset>
          </wp:positionH>
          <wp:positionV relativeFrom="paragraph">
            <wp:posOffset>-150494</wp:posOffset>
          </wp:positionV>
          <wp:extent cx="721360" cy="762000"/>
          <wp:effectExtent l="0" t="0" r="0" b="0"/>
          <wp:wrapNone/>
          <wp:docPr id="282" name="image3.jpg" descr="school crest 2"/>
          <wp:cNvGraphicFramePr/>
          <a:graphic xmlns:a="http://schemas.openxmlformats.org/drawingml/2006/main">
            <a:graphicData uri="http://schemas.openxmlformats.org/drawingml/2006/picture">
              <pic:pic xmlns:pic="http://schemas.openxmlformats.org/drawingml/2006/picture">
                <pic:nvPicPr>
                  <pic:cNvPr id="0" name="image3.jpg" descr="school crest 2"/>
                  <pic:cNvPicPr preferRelativeResize="0"/>
                </pic:nvPicPr>
                <pic:blipFill>
                  <a:blip r:embed="rId1"/>
                  <a:srcRect/>
                  <a:stretch>
                    <a:fillRect/>
                  </a:stretch>
                </pic:blipFill>
                <pic:spPr>
                  <a:xfrm>
                    <a:off x="0" y="0"/>
                    <a:ext cx="721360" cy="762000"/>
                  </a:xfrm>
                  <a:prstGeom prst="rect">
                    <a:avLst/>
                  </a:prstGeom>
                  <a:ln/>
                </pic:spPr>
              </pic:pic>
            </a:graphicData>
          </a:graphic>
        </wp:anchor>
      </w:drawing>
    </w:r>
    <w:r>
      <w:rPr>
        <w:noProof/>
        <w:lang w:val="en-IE" w:eastAsia="en-IE"/>
      </w:rPr>
      <w:drawing>
        <wp:anchor distT="0" distB="0" distL="114300" distR="114300" simplePos="0" relativeHeight="251659264" behindDoc="0" locked="0" layoutInCell="1" hidden="0" allowOverlap="1">
          <wp:simplePos x="0" y="0"/>
          <wp:positionH relativeFrom="column">
            <wp:posOffset>1</wp:posOffset>
          </wp:positionH>
          <wp:positionV relativeFrom="paragraph">
            <wp:posOffset>-158114</wp:posOffset>
          </wp:positionV>
          <wp:extent cx="2057400" cy="891540"/>
          <wp:effectExtent l="0" t="0" r="0" b="0"/>
          <wp:wrapSquare wrapText="bothSides" distT="0" distB="0" distL="114300" distR="114300"/>
          <wp:docPr id="280" name="image1.jpg" descr="sch kate"/>
          <wp:cNvGraphicFramePr/>
          <a:graphic xmlns:a="http://schemas.openxmlformats.org/drawingml/2006/main">
            <a:graphicData uri="http://schemas.openxmlformats.org/drawingml/2006/picture">
              <pic:pic xmlns:pic="http://schemas.openxmlformats.org/drawingml/2006/picture">
                <pic:nvPicPr>
                  <pic:cNvPr id="0" name="image1.jpg" descr="sch kate"/>
                  <pic:cNvPicPr preferRelativeResize="0"/>
                </pic:nvPicPr>
                <pic:blipFill>
                  <a:blip r:embed="rId2"/>
                  <a:srcRect l="3084" t="8165" r="6075" b="7535"/>
                  <a:stretch>
                    <a:fillRect/>
                  </a:stretch>
                </pic:blipFill>
                <pic:spPr>
                  <a:xfrm>
                    <a:off x="0" y="0"/>
                    <a:ext cx="2057400" cy="891540"/>
                  </a:xfrm>
                  <a:prstGeom prst="rect">
                    <a:avLst/>
                  </a:prstGeom>
                  <a:ln/>
                </pic:spPr>
              </pic:pic>
            </a:graphicData>
          </a:graphic>
        </wp:anchor>
      </w:drawing>
    </w:r>
  </w:p>
  <w:p w:rsidR="000D305C" w:rsidRDefault="00745F99">
    <w:pPr>
      <w:jc w:val="right"/>
      <w:rPr>
        <w:rFonts w:ascii="Corsiva" w:eastAsia="Corsiva" w:hAnsi="Corsiva" w:cs="Corsiva"/>
        <w:b/>
        <w:color w:val="003366"/>
        <w:sz w:val="30"/>
        <w:szCs w:val="30"/>
      </w:rPr>
    </w:pPr>
    <w:r>
      <w:rPr>
        <w:rFonts w:ascii="Corsiva" w:eastAsia="Corsiva" w:hAnsi="Corsiva" w:cs="Corsiva"/>
        <w:b/>
        <w:color w:val="003366"/>
        <w:sz w:val="30"/>
        <w:szCs w:val="30"/>
      </w:rPr>
      <w:t>BOYNE COMMUNITY SCHOOL</w:t>
    </w:r>
  </w:p>
  <w:p w:rsidR="000D305C" w:rsidRDefault="00745F99">
    <w:pPr>
      <w:jc w:val="right"/>
      <w:rPr>
        <w:rFonts w:ascii="Corsiva" w:eastAsia="Corsiva" w:hAnsi="Corsiva" w:cs="Corsiva"/>
        <w:b/>
        <w:color w:val="003366"/>
        <w:sz w:val="30"/>
        <w:szCs w:val="30"/>
      </w:rPr>
    </w:pPr>
    <w:r>
      <w:rPr>
        <w:color w:val="003366"/>
        <w:sz w:val="22"/>
        <w:szCs w:val="22"/>
      </w:rPr>
      <w:t>Trim,</w:t>
    </w:r>
  </w:p>
  <w:p w:rsidR="000D305C" w:rsidRDefault="00745F99">
    <w:pPr>
      <w:jc w:val="right"/>
      <w:rPr>
        <w:color w:val="003366"/>
        <w:sz w:val="22"/>
        <w:szCs w:val="22"/>
      </w:rPr>
    </w:pPr>
    <w:r>
      <w:rPr>
        <w:color w:val="003366"/>
        <w:sz w:val="22"/>
        <w:szCs w:val="22"/>
      </w:rPr>
      <w:t xml:space="preserve">Co. </w:t>
    </w:r>
    <w:proofErr w:type="spellStart"/>
    <w:r>
      <w:rPr>
        <w:color w:val="003366"/>
        <w:sz w:val="22"/>
        <w:szCs w:val="22"/>
      </w:rPr>
      <w:t>Meath</w:t>
    </w:r>
    <w:proofErr w:type="spellEnd"/>
    <w:r>
      <w:rPr>
        <w:color w:val="003366"/>
        <w:sz w:val="22"/>
        <w:szCs w:val="22"/>
      </w:rPr>
      <w:t>.</w:t>
    </w:r>
  </w:p>
  <w:p w:rsidR="000D305C" w:rsidRDefault="00745F99">
    <w:pPr>
      <w:jc w:val="right"/>
      <w:rPr>
        <w:b/>
        <w:color w:val="003366"/>
        <w:sz w:val="22"/>
        <w:szCs w:val="22"/>
      </w:rPr>
    </w:pPr>
    <w:r>
      <w:rPr>
        <w:b/>
        <w:color w:val="003366"/>
        <w:sz w:val="22"/>
        <w:szCs w:val="22"/>
      </w:rPr>
      <w:t>C15RK79</w:t>
    </w:r>
  </w:p>
  <w:p w:rsidR="000D305C" w:rsidRDefault="00745F99">
    <w:pPr>
      <w:pBdr>
        <w:top w:val="single" w:sz="24" w:space="1" w:color="7E0000"/>
      </w:pBdr>
    </w:pPr>
    <w:r>
      <w:rPr>
        <w:rFonts w:ascii="Calibri" w:eastAsia="Calibri" w:hAnsi="Calibri" w:cs="Calibri"/>
        <w:sz w:val="22"/>
        <w:szCs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05C"/>
    <w:rsid w:val="00002701"/>
    <w:rsid w:val="000D305C"/>
    <w:rsid w:val="001017EE"/>
    <w:rsid w:val="007035B6"/>
    <w:rsid w:val="00745F99"/>
    <w:rsid w:val="008C749A"/>
    <w:rsid w:val="009B784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207C2"/>
  <w15:docId w15:val="{564D5ED3-2E71-4247-AF63-A1BAEAC2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B16"/>
    <w:rPr>
      <w:lang w:val="en-US"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rsid w:val="00B16450"/>
    <w:pPr>
      <w:tabs>
        <w:tab w:val="center" w:pos="4320"/>
        <w:tab w:val="right" w:pos="8640"/>
      </w:tabs>
    </w:pPr>
  </w:style>
  <w:style w:type="paragraph" w:styleId="Footer">
    <w:name w:val="footer"/>
    <w:basedOn w:val="Normal"/>
    <w:rsid w:val="00B16450"/>
    <w:pPr>
      <w:tabs>
        <w:tab w:val="center" w:pos="4320"/>
        <w:tab w:val="right" w:pos="8640"/>
      </w:tabs>
    </w:pPr>
  </w:style>
  <w:style w:type="paragraph" w:styleId="BalloonText">
    <w:name w:val="Balloon Text"/>
    <w:basedOn w:val="Normal"/>
    <w:semiHidden/>
    <w:rsid w:val="002C16B0"/>
    <w:rPr>
      <w:rFonts w:ascii="Tahoma" w:hAnsi="Tahoma" w:cs="Tahoma"/>
      <w:sz w:val="16"/>
      <w:szCs w:val="16"/>
    </w:rPr>
  </w:style>
  <w:style w:type="paragraph" w:customStyle="1" w:styleId="Default">
    <w:name w:val="Default"/>
    <w:rsid w:val="000A2C32"/>
    <w:pPr>
      <w:autoSpaceDE w:val="0"/>
      <w:autoSpaceDN w:val="0"/>
      <w:adjustRightInd w:val="0"/>
    </w:pPr>
    <w:rPr>
      <w:color w:val="000000"/>
      <w:lang w:val="en-GB" w:eastAsia="en-GB"/>
    </w:rPr>
  </w:style>
  <w:style w:type="character" w:styleId="Hyperlink">
    <w:name w:val="Hyperlink"/>
    <w:rsid w:val="007E057F"/>
    <w:rPr>
      <w:color w:val="0000FF"/>
      <w:u w:val="single"/>
    </w:rPr>
  </w:style>
  <w:style w:type="table" w:styleId="TableGrid">
    <w:name w:val="Table Grid"/>
    <w:basedOn w:val="TableNormal"/>
    <w:rsid w:val="00797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rsid w:val="002664C9"/>
  </w:style>
  <w:style w:type="character" w:styleId="Emphasis">
    <w:name w:val="Emphasis"/>
    <w:uiPriority w:val="20"/>
    <w:qFormat/>
    <w:rsid w:val="007F7F7F"/>
    <w:rPr>
      <w:b/>
      <w:bCs/>
      <w:i w:val="0"/>
      <w:iCs w:val="0"/>
    </w:rPr>
  </w:style>
  <w:style w:type="character" w:customStyle="1" w:styleId="st1">
    <w:name w:val="st1"/>
    <w:rsid w:val="007F7F7F"/>
  </w:style>
  <w:style w:type="paragraph" w:styleId="ListParagraph">
    <w:name w:val="List Paragraph"/>
    <w:basedOn w:val="Normal"/>
    <w:uiPriority w:val="34"/>
    <w:qFormat/>
    <w:rsid w:val="00BA3B63"/>
    <w:pPr>
      <w:spacing w:after="160" w:line="259" w:lineRule="auto"/>
      <w:ind w:left="720"/>
      <w:contextualSpacing/>
    </w:pPr>
    <w:rPr>
      <w:rFonts w:asciiTheme="minorHAnsi" w:eastAsiaTheme="minorHAnsi" w:hAnsiTheme="minorHAnsi" w:cstheme="minorBidi"/>
      <w:sz w:val="22"/>
      <w:szCs w:val="22"/>
      <w:lang w:val="en-IE"/>
    </w:rPr>
  </w:style>
  <w:style w:type="character" w:styleId="FollowedHyperlink">
    <w:name w:val="FollowedHyperlink"/>
    <w:basedOn w:val="DefaultParagraphFont"/>
    <w:rsid w:val="00BA3B63"/>
    <w:rPr>
      <w:color w:val="954F72" w:themeColor="followedHyperlink"/>
      <w:u w:val="single"/>
    </w:rPr>
  </w:style>
  <w:style w:type="paragraph" w:styleId="NormalWeb">
    <w:name w:val="Normal (Web)"/>
    <w:basedOn w:val="Normal"/>
    <w:uiPriority w:val="99"/>
    <w:unhideWhenUsed/>
    <w:rsid w:val="00B747A0"/>
    <w:pPr>
      <w:spacing w:before="100" w:beforeAutospacing="1" w:after="100" w:afterAutospacing="1"/>
    </w:pPr>
    <w:rPr>
      <w:lang w:val="en-IE" w:eastAsia="en-I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tinyurl.com/5s6h238c"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inyurl.com/5fwr9bae" TargetMode="Externa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2.hse.ie/wellbeing/mental-health/managing-exam-stress.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ay.easypaymentsplus.com/feepay1v2.aspx?id=960" TargetMode="External"/><Relationship Id="rId4" Type="http://schemas.openxmlformats.org/officeDocument/2006/relationships/webSettings" Target="webSettings.xml"/><Relationship Id="rId9" Type="http://schemas.openxmlformats.org/officeDocument/2006/relationships/hyperlink" Target="https://forms.gle/sgkC2QDerEeBepAv5"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boynecs.i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vIui2OdzvSWD9KdH84ZZ/Ix4ug==">AMUW2mUKLWxHrHh2QYZgw6WEL3R/SFnsFabqnUYrNSH050ysTjAPz2sEO3gZbyuF7gvhQfYjObtT7czMjaQrwJTdiRg6NDgjONILswf6+c2LYTwFHb31V7RR2vf85LsZtEnGATe8Xd6/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Donncha Ó Siadhail</dc:creator>
  <cp:lastModifiedBy>Jean Ryan</cp:lastModifiedBy>
  <cp:revision>5</cp:revision>
  <dcterms:created xsi:type="dcterms:W3CDTF">2023-01-13T13:04:00Z</dcterms:created>
  <dcterms:modified xsi:type="dcterms:W3CDTF">2023-01-13T13:29:00Z</dcterms:modified>
</cp:coreProperties>
</file>